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A8B6" w14:textId="77777777" w:rsidR="00B30996" w:rsidRPr="008D102F" w:rsidRDefault="00B30996" w:rsidP="00F46036">
      <w:pPr>
        <w:rPr>
          <w:rFonts w:ascii="Times" w:hAnsi="Times" w:cs="Times New Roman"/>
          <w:b/>
        </w:rPr>
      </w:pPr>
      <w:bookmarkStart w:id="0" w:name="_GoBack"/>
      <w:bookmarkEnd w:id="0"/>
      <w:r w:rsidRPr="008D102F">
        <w:rPr>
          <w:rFonts w:ascii="Times" w:hAnsi="Times" w:cs="Times New Roman"/>
          <w:b/>
        </w:rPr>
        <w:t xml:space="preserve">How new data-centric environments in schools and schooling systems are transforming teaching, learning and leading  </w:t>
      </w:r>
    </w:p>
    <w:p w14:paraId="742FB6D5" w14:textId="77777777" w:rsidR="00B30996" w:rsidRDefault="00B30996" w:rsidP="00F46036">
      <w:pPr>
        <w:rPr>
          <w:rFonts w:ascii="Times" w:hAnsi="Times" w:cs="Times New Roman"/>
        </w:rPr>
      </w:pPr>
    </w:p>
    <w:p w14:paraId="5C061EC2" w14:textId="1EE938AB" w:rsidR="00F46036" w:rsidRPr="009043FB" w:rsidRDefault="00F46036" w:rsidP="00F46036">
      <w:pPr>
        <w:rPr>
          <w:rFonts w:ascii="Times" w:hAnsi="Times" w:cs="Times New Roman"/>
        </w:rPr>
      </w:pPr>
      <w:r w:rsidRPr="009043FB">
        <w:rPr>
          <w:rFonts w:ascii="Times" w:hAnsi="Times" w:cs="Times New Roman"/>
        </w:rPr>
        <w:t>T</w:t>
      </w:r>
      <w:r w:rsidR="0072352C" w:rsidRPr="009043FB">
        <w:rPr>
          <w:rFonts w:ascii="Times" w:hAnsi="Times" w:cs="Times New Roman"/>
        </w:rPr>
        <w:t>here has been a significant increase in data collection and use in education globally, reflecting the relevance of numbers (</w:t>
      </w:r>
      <w:proofErr w:type="spellStart"/>
      <w:r w:rsidR="0072352C" w:rsidRPr="009043FB">
        <w:rPr>
          <w:rFonts w:ascii="Times" w:hAnsi="Times" w:cs="Times New Roman"/>
        </w:rPr>
        <w:t>Ozga</w:t>
      </w:r>
      <w:proofErr w:type="spellEnd"/>
      <w:r w:rsidR="000D21D0" w:rsidRPr="009043FB">
        <w:rPr>
          <w:rFonts w:ascii="Times" w:hAnsi="Times" w:cs="Times New Roman"/>
        </w:rPr>
        <w:t>,</w:t>
      </w:r>
      <w:r w:rsidR="0072352C" w:rsidRPr="009043FB">
        <w:rPr>
          <w:rFonts w:ascii="Times" w:hAnsi="Times" w:cs="Times New Roman"/>
        </w:rPr>
        <w:t xml:space="preserve"> 2016)</w:t>
      </w:r>
      <w:r w:rsidR="00C43DB6" w:rsidRPr="009043FB">
        <w:rPr>
          <w:rFonts w:ascii="Times" w:hAnsi="Times" w:cs="Times New Roman"/>
        </w:rPr>
        <w:t xml:space="preserve"> and </w:t>
      </w:r>
      <w:r w:rsidR="0072352C" w:rsidRPr="009043FB">
        <w:rPr>
          <w:rFonts w:ascii="Times" w:hAnsi="Times" w:cs="Times New Roman"/>
        </w:rPr>
        <w:t>data (Selwyn</w:t>
      </w:r>
      <w:r w:rsidR="000D21D0" w:rsidRPr="009043FB">
        <w:rPr>
          <w:rFonts w:ascii="Times" w:hAnsi="Times" w:cs="Times New Roman"/>
        </w:rPr>
        <w:t>,</w:t>
      </w:r>
      <w:r w:rsidR="0072352C" w:rsidRPr="009043FB">
        <w:rPr>
          <w:rFonts w:ascii="Times" w:hAnsi="Times" w:cs="Times New Roman"/>
        </w:rPr>
        <w:t xml:space="preserve"> 2015) for purposes of measuring, comparing and governing schooling performance. As education becomes a key target of this ‘data deluge’ (Anderson, 2008), we must contend </w:t>
      </w:r>
      <w:r w:rsidRPr="009043FB">
        <w:rPr>
          <w:rFonts w:ascii="Times" w:hAnsi="Times" w:cs="Times New Roman"/>
        </w:rPr>
        <w:t>with how</w:t>
      </w:r>
      <w:r w:rsidR="0072352C" w:rsidRPr="009043FB">
        <w:rPr>
          <w:rFonts w:ascii="Times" w:hAnsi="Times" w:cs="Times New Roman"/>
        </w:rPr>
        <w:t xml:space="preserve"> this paradigm shift is transforming teaching, learning and leadership in radical ways. </w:t>
      </w:r>
      <w:r w:rsidRPr="009043FB">
        <w:rPr>
          <w:rFonts w:ascii="Times" w:hAnsi="Times" w:cs="Times New Roman"/>
        </w:rPr>
        <w:t xml:space="preserve">Drawing across a variety of empirical and theoretical dimensions, this panel will explore how new </w:t>
      </w:r>
      <w:r w:rsidR="0072352C" w:rsidRPr="009043FB">
        <w:rPr>
          <w:rFonts w:ascii="Times" w:hAnsi="Times" w:cs="Times New Roman"/>
        </w:rPr>
        <w:t>data-centric environment</w:t>
      </w:r>
      <w:r w:rsidRPr="009043FB">
        <w:rPr>
          <w:rFonts w:ascii="Times" w:hAnsi="Times" w:cs="Times New Roman"/>
        </w:rPr>
        <w:t xml:space="preserve">s are shaping the </w:t>
      </w:r>
      <w:r w:rsidR="00F626E7" w:rsidRPr="009043FB">
        <w:rPr>
          <w:rFonts w:ascii="Times" w:hAnsi="Times" w:cs="Times New Roman"/>
        </w:rPr>
        <w:t xml:space="preserve">material and </w:t>
      </w:r>
      <w:r w:rsidRPr="009043FB">
        <w:rPr>
          <w:rFonts w:ascii="Times" w:hAnsi="Times" w:cs="Times New Roman"/>
        </w:rPr>
        <w:t>discursive conditions by which students, teachers and school leaders are constituted.</w:t>
      </w:r>
    </w:p>
    <w:p w14:paraId="20B64EB9" w14:textId="301210BC" w:rsidR="0072352C" w:rsidRPr="009043FB" w:rsidRDefault="0072352C" w:rsidP="0072352C">
      <w:pPr>
        <w:rPr>
          <w:rFonts w:ascii="Times" w:hAnsi="Times" w:cs="Times New Roman"/>
        </w:rPr>
      </w:pPr>
    </w:p>
    <w:p w14:paraId="304245B6" w14:textId="77777777" w:rsidR="00AE2FBF" w:rsidRPr="009043FB" w:rsidRDefault="00AE2FBF" w:rsidP="00AE2FBF">
      <w:pPr>
        <w:rPr>
          <w:rFonts w:ascii="Times" w:hAnsi="Times" w:cs="Times New Roman"/>
          <w:b/>
        </w:rPr>
      </w:pPr>
      <w:r>
        <w:rPr>
          <w:rFonts w:ascii="Times" w:hAnsi="Times" w:cs="Times New Roman"/>
          <w:b/>
        </w:rPr>
        <w:t>Paper 1</w:t>
      </w:r>
    </w:p>
    <w:p w14:paraId="797932FA" w14:textId="77777777" w:rsidR="00AE2FBF" w:rsidRPr="008D102F" w:rsidRDefault="00AE2FBF" w:rsidP="00AE2FBF">
      <w:pPr>
        <w:rPr>
          <w:rFonts w:ascii="Times" w:hAnsi="Times" w:cs="Times New Roman"/>
          <w:b/>
        </w:rPr>
      </w:pPr>
      <w:r w:rsidRPr="008D102F">
        <w:rPr>
          <w:rFonts w:ascii="Times" w:hAnsi="Times" w:cs="Times New Roman"/>
          <w:b/>
        </w:rPr>
        <w:t>The rise of new shadow professionals and infrastructures within the datafied schooling system</w:t>
      </w:r>
    </w:p>
    <w:p w14:paraId="39A5952F" w14:textId="77777777" w:rsidR="00AE2FBF" w:rsidRPr="009043FB" w:rsidRDefault="00AE2FBF" w:rsidP="00AE2FBF">
      <w:pPr>
        <w:rPr>
          <w:rFonts w:ascii="Times" w:hAnsi="Times" w:cs="Times New Roman"/>
        </w:rPr>
      </w:pPr>
      <w:r w:rsidRPr="009043FB">
        <w:rPr>
          <w:rFonts w:ascii="Times" w:hAnsi="Times" w:cs="Times New Roman"/>
        </w:rPr>
        <w:t xml:space="preserve">Steven Lewis, Deakin University, Australia </w:t>
      </w:r>
    </w:p>
    <w:p w14:paraId="2059095D" w14:textId="77777777" w:rsidR="00AE2FBF" w:rsidRPr="009043FB" w:rsidRDefault="00AE2FBF" w:rsidP="00AE2FBF">
      <w:pPr>
        <w:rPr>
          <w:rFonts w:ascii="Times" w:hAnsi="Times" w:cs="Times New Roman"/>
        </w:rPr>
      </w:pPr>
      <w:r w:rsidRPr="009043FB">
        <w:rPr>
          <w:rFonts w:ascii="Times" w:hAnsi="Times" w:cs="Times New Roman"/>
        </w:rPr>
        <w:t xml:space="preserve">Sigrid </w:t>
      </w:r>
      <w:proofErr w:type="spellStart"/>
      <w:r w:rsidRPr="009043FB">
        <w:rPr>
          <w:rFonts w:ascii="Times" w:hAnsi="Times" w:cs="Times New Roman"/>
        </w:rPr>
        <w:t>Hartong</w:t>
      </w:r>
      <w:proofErr w:type="spellEnd"/>
      <w:r w:rsidRPr="009043FB">
        <w:rPr>
          <w:rFonts w:ascii="Times" w:hAnsi="Times" w:cs="Times New Roman"/>
        </w:rPr>
        <w:t>, Helmut-Schmidt-University, Germany</w:t>
      </w:r>
    </w:p>
    <w:p w14:paraId="12C8EDBC" w14:textId="77777777" w:rsidR="00AE2FBF" w:rsidRPr="009043FB" w:rsidRDefault="00AE2FBF" w:rsidP="00AE2FBF">
      <w:pPr>
        <w:rPr>
          <w:rFonts w:ascii="Times" w:hAnsi="Times" w:cs="Times New Roman"/>
        </w:rPr>
      </w:pPr>
    </w:p>
    <w:p w14:paraId="4154FA92" w14:textId="77777777" w:rsidR="00AE2FBF" w:rsidRPr="009043FB" w:rsidRDefault="00AE2FBF" w:rsidP="00AE2FBF">
      <w:pPr>
        <w:rPr>
          <w:rFonts w:ascii="Times" w:hAnsi="Times" w:cs="Times New Roman"/>
        </w:rPr>
      </w:pPr>
      <w:r w:rsidRPr="009043FB">
        <w:rPr>
          <w:rFonts w:ascii="Times" w:hAnsi="Times" w:cs="Times New Roman"/>
        </w:rPr>
        <w:t xml:space="preserve">Responding to a rising body of critical research on the </w:t>
      </w:r>
      <w:proofErr w:type="spellStart"/>
      <w:r w:rsidRPr="009043FB">
        <w:rPr>
          <w:rFonts w:ascii="Times" w:hAnsi="Times" w:cs="Times New Roman"/>
        </w:rPr>
        <w:t>datafication</w:t>
      </w:r>
      <w:proofErr w:type="spellEnd"/>
      <w:r w:rsidRPr="009043FB">
        <w:rPr>
          <w:rFonts w:ascii="Times" w:hAnsi="Times" w:cs="Times New Roman"/>
        </w:rPr>
        <w:t xml:space="preserve"> of schooling (</w:t>
      </w:r>
      <w:proofErr w:type="spellStart"/>
      <w:r w:rsidRPr="009043FB">
        <w:rPr>
          <w:rFonts w:ascii="Times" w:hAnsi="Times" w:cs="Times New Roman"/>
        </w:rPr>
        <w:t>Landri</w:t>
      </w:r>
      <w:proofErr w:type="spellEnd"/>
      <w:r w:rsidRPr="009043FB">
        <w:rPr>
          <w:rFonts w:ascii="Times" w:hAnsi="Times" w:cs="Times New Roman"/>
        </w:rPr>
        <w:t xml:space="preserve"> 2018, Lewis and Holloway 2019, Williamson 2017), this paper examines the infrastructures, people and practices emerging around the ‘datafied’ monitoring of schools and systems. Such infrastructures have fostered new types of professionals who can determine data quality (e.g., ‘data stewards’ or ‘error managers’), as well as producing new relational, or topological, spaces of data measurement and governance (</w:t>
      </w:r>
      <w:proofErr w:type="spellStart"/>
      <w:r w:rsidRPr="009043FB">
        <w:rPr>
          <w:rFonts w:ascii="Times" w:hAnsi="Times" w:cs="Times New Roman"/>
        </w:rPr>
        <w:t>Gulson</w:t>
      </w:r>
      <w:proofErr w:type="spellEnd"/>
      <w:r w:rsidRPr="009043FB">
        <w:rPr>
          <w:rFonts w:ascii="Times" w:hAnsi="Times" w:cs="Times New Roman"/>
        </w:rPr>
        <w:t xml:space="preserve"> and </w:t>
      </w:r>
      <w:proofErr w:type="spellStart"/>
      <w:r w:rsidRPr="009043FB">
        <w:rPr>
          <w:rFonts w:ascii="Times" w:hAnsi="Times" w:cs="Times New Roman"/>
        </w:rPr>
        <w:t>Sellar</w:t>
      </w:r>
      <w:proofErr w:type="spellEnd"/>
      <w:r w:rsidRPr="009043FB">
        <w:rPr>
          <w:rFonts w:ascii="Times" w:hAnsi="Times" w:cs="Times New Roman"/>
        </w:rPr>
        <w:t xml:space="preserve"> 2019, </w:t>
      </w:r>
      <w:proofErr w:type="spellStart"/>
      <w:r w:rsidRPr="009043FB">
        <w:rPr>
          <w:rFonts w:ascii="Times" w:hAnsi="Times" w:cs="Times New Roman"/>
        </w:rPr>
        <w:t>Hartong</w:t>
      </w:r>
      <w:proofErr w:type="spellEnd"/>
      <w:r w:rsidRPr="009043FB">
        <w:rPr>
          <w:rFonts w:ascii="Times" w:hAnsi="Times" w:cs="Times New Roman"/>
        </w:rPr>
        <w:t xml:space="preserve"> 2018, Lewis, </w:t>
      </w:r>
      <w:proofErr w:type="spellStart"/>
      <w:r w:rsidRPr="009043FB">
        <w:rPr>
          <w:rFonts w:ascii="Times" w:hAnsi="Times" w:cs="Times New Roman"/>
        </w:rPr>
        <w:t>Sellar</w:t>
      </w:r>
      <w:proofErr w:type="spellEnd"/>
      <w:r w:rsidRPr="009043FB">
        <w:rPr>
          <w:rFonts w:ascii="Times" w:hAnsi="Times" w:cs="Times New Roman"/>
        </w:rPr>
        <w:t>, and Lingard 2016). Drawing on thinking around the ‘becoming topological’ (</w:t>
      </w:r>
      <w:proofErr w:type="spellStart"/>
      <w:r w:rsidRPr="009043FB">
        <w:rPr>
          <w:rFonts w:ascii="Times" w:hAnsi="Times" w:cs="Times New Roman"/>
        </w:rPr>
        <w:t>Lury</w:t>
      </w:r>
      <w:proofErr w:type="spellEnd"/>
      <w:r w:rsidRPr="009043FB">
        <w:rPr>
          <w:rFonts w:ascii="Times" w:hAnsi="Times" w:cs="Times New Roman"/>
        </w:rPr>
        <w:t xml:space="preserve"> et al. 2012) of contemporary social spaces, we explore these data-focused professionals and their practices within an influential national infrastructure of school monitoring in the US, </w:t>
      </w:r>
      <w:proofErr w:type="spellStart"/>
      <w:r w:rsidRPr="009043FB">
        <w:rPr>
          <w:rFonts w:ascii="Times" w:hAnsi="Times" w:cs="Times New Roman"/>
        </w:rPr>
        <w:t>EdFacts</w:t>
      </w:r>
      <w:proofErr w:type="spellEnd"/>
      <w:r w:rsidRPr="009043FB">
        <w:rPr>
          <w:rFonts w:ascii="Times" w:hAnsi="Times" w:cs="Times New Roman"/>
        </w:rPr>
        <w:t xml:space="preserve">. Our analyses provide not only empirical insights into the who and how of </w:t>
      </w:r>
      <w:proofErr w:type="spellStart"/>
      <w:r w:rsidRPr="009043FB">
        <w:rPr>
          <w:rFonts w:ascii="Times" w:hAnsi="Times" w:cs="Times New Roman"/>
        </w:rPr>
        <w:t>datafication</w:t>
      </w:r>
      <w:proofErr w:type="spellEnd"/>
      <w:r w:rsidRPr="009043FB">
        <w:rPr>
          <w:rFonts w:ascii="Times" w:hAnsi="Times" w:cs="Times New Roman"/>
        </w:rPr>
        <w:t xml:space="preserve">, but also outline a conceptual approach to understand how </w:t>
      </w:r>
      <w:proofErr w:type="spellStart"/>
      <w:r w:rsidRPr="009043FB">
        <w:rPr>
          <w:rFonts w:ascii="Times" w:hAnsi="Times" w:cs="Times New Roman"/>
        </w:rPr>
        <w:t>datafication</w:t>
      </w:r>
      <w:proofErr w:type="spellEnd"/>
      <w:r w:rsidRPr="009043FB">
        <w:rPr>
          <w:rFonts w:ascii="Times" w:hAnsi="Times" w:cs="Times New Roman"/>
        </w:rPr>
        <w:t xml:space="preserve"> is significantly reshaping the governance of schooling systems.</w:t>
      </w:r>
    </w:p>
    <w:p w14:paraId="4018D29D" w14:textId="77777777" w:rsidR="00F626E7" w:rsidRPr="009043FB" w:rsidRDefault="00F626E7" w:rsidP="0072352C">
      <w:pPr>
        <w:rPr>
          <w:rFonts w:ascii="Times" w:hAnsi="Times" w:cs="Times New Roman"/>
        </w:rPr>
      </w:pPr>
    </w:p>
    <w:p w14:paraId="0908F453" w14:textId="77777777" w:rsidR="00AE2FBF" w:rsidRPr="009043FB" w:rsidRDefault="00AE2FBF" w:rsidP="00AE2FBF">
      <w:pPr>
        <w:rPr>
          <w:rFonts w:ascii="Times" w:hAnsi="Times" w:cs="Times New Roman"/>
          <w:b/>
        </w:rPr>
      </w:pPr>
      <w:r>
        <w:rPr>
          <w:rFonts w:ascii="Times" w:hAnsi="Times" w:cs="Times New Roman"/>
          <w:b/>
        </w:rPr>
        <w:t>Paper 2</w:t>
      </w:r>
      <w:r w:rsidRPr="009043FB">
        <w:rPr>
          <w:rFonts w:ascii="Times" w:hAnsi="Times" w:cs="Times New Roman"/>
          <w:b/>
        </w:rPr>
        <w:t xml:space="preserve"> </w:t>
      </w:r>
    </w:p>
    <w:p w14:paraId="3791D365" w14:textId="77777777" w:rsidR="00AE2FBF" w:rsidRPr="009043FB" w:rsidRDefault="00AE2FBF" w:rsidP="00AE2FBF">
      <w:pPr>
        <w:rPr>
          <w:rFonts w:ascii="Times" w:eastAsia="Times New Roman" w:hAnsi="Times" w:cs="Times New Roman"/>
          <w:b/>
          <w:lang w:val="en-GB" w:eastAsia="en-GB"/>
        </w:rPr>
      </w:pPr>
      <w:r w:rsidRPr="009043FB">
        <w:rPr>
          <w:rFonts w:ascii="Times" w:eastAsia="Times New Roman" w:hAnsi="Times" w:cs="Arial"/>
          <w:b/>
          <w:iCs/>
          <w:color w:val="222222"/>
          <w:lang w:val="en-GB" w:eastAsia="en-GB"/>
        </w:rPr>
        <w:t>School Data and the Production of the ‘Good’ Principal</w:t>
      </w:r>
    </w:p>
    <w:p w14:paraId="706788DA" w14:textId="77777777" w:rsidR="00AE2FBF" w:rsidRPr="009043FB" w:rsidRDefault="00AE2FBF" w:rsidP="00AE2FBF">
      <w:pPr>
        <w:rPr>
          <w:rFonts w:ascii="Times" w:hAnsi="Times" w:cs="Times New Roman"/>
        </w:rPr>
      </w:pPr>
      <w:r w:rsidRPr="009043FB">
        <w:rPr>
          <w:rFonts w:ascii="Times" w:hAnsi="Times" w:cs="Times New Roman"/>
        </w:rPr>
        <w:t>Amanda Heffernan, Monash University, Australia</w:t>
      </w:r>
    </w:p>
    <w:p w14:paraId="4EFA181E" w14:textId="77777777" w:rsidR="00AE2FBF" w:rsidRPr="009043FB" w:rsidRDefault="00AE2FBF" w:rsidP="00AE2FBF">
      <w:pPr>
        <w:rPr>
          <w:rFonts w:ascii="Times" w:hAnsi="Times" w:cs="Times New Roman"/>
        </w:rPr>
      </w:pPr>
      <w:r w:rsidRPr="009043FB">
        <w:rPr>
          <w:rFonts w:ascii="Times" w:hAnsi="Times" w:cs="Times New Roman"/>
        </w:rPr>
        <w:t xml:space="preserve">Stephanie </w:t>
      </w:r>
      <w:proofErr w:type="spellStart"/>
      <w:r w:rsidRPr="009043FB">
        <w:rPr>
          <w:rFonts w:ascii="Times" w:hAnsi="Times" w:cs="Times New Roman"/>
        </w:rPr>
        <w:t>Wescott</w:t>
      </w:r>
      <w:proofErr w:type="spellEnd"/>
      <w:r w:rsidRPr="009043FB">
        <w:rPr>
          <w:rFonts w:ascii="Times" w:hAnsi="Times" w:cs="Times New Roman"/>
        </w:rPr>
        <w:t>, Monash University, Australia</w:t>
      </w:r>
    </w:p>
    <w:p w14:paraId="6B7C19BA" w14:textId="77777777" w:rsidR="00AE2FBF" w:rsidRPr="009043FB" w:rsidRDefault="00AE2FBF" w:rsidP="00AE2FBF">
      <w:pPr>
        <w:rPr>
          <w:rFonts w:ascii="Times" w:hAnsi="Times" w:cs="Times New Roman"/>
        </w:rPr>
      </w:pPr>
    </w:p>
    <w:p w14:paraId="12F3E4D1" w14:textId="77777777" w:rsidR="00AE2FBF" w:rsidRDefault="00AE2FBF" w:rsidP="00AE2FBF">
      <w:pPr>
        <w:rPr>
          <w:rFonts w:ascii="Times" w:hAnsi="Times" w:cs="Times New Roman"/>
        </w:rPr>
      </w:pPr>
      <w:r w:rsidRPr="009043FB">
        <w:rPr>
          <w:rFonts w:ascii="Times" w:hAnsi="Times" w:cs="Times New Roman"/>
        </w:rPr>
        <w:t>This paper explores the ways datafied schooling policies and practices have shaped what it means to be a ‘good’ principal in Australian schools. Within an explicit push for school improvement, data ostensibly provides an opportunity to judge schools (and by extension, principals’) work and their success (</w:t>
      </w:r>
      <w:proofErr w:type="spellStart"/>
      <w:r w:rsidRPr="009043FB">
        <w:rPr>
          <w:rFonts w:ascii="Times" w:hAnsi="Times" w:cs="Times New Roman"/>
        </w:rPr>
        <w:t>Sellar</w:t>
      </w:r>
      <w:proofErr w:type="spellEnd"/>
      <w:r w:rsidRPr="009043FB">
        <w:rPr>
          <w:rFonts w:ascii="Times" w:hAnsi="Times" w:cs="Times New Roman"/>
        </w:rPr>
        <w:t xml:space="preserve"> &amp; </w:t>
      </w:r>
      <w:proofErr w:type="spellStart"/>
      <w:r w:rsidRPr="009043FB">
        <w:rPr>
          <w:rFonts w:ascii="Times" w:hAnsi="Times" w:cs="Times New Roman"/>
        </w:rPr>
        <w:t>Lingard</w:t>
      </w:r>
      <w:proofErr w:type="spellEnd"/>
      <w:r w:rsidRPr="009043FB">
        <w:rPr>
          <w:rFonts w:ascii="Times" w:hAnsi="Times" w:cs="Times New Roman"/>
        </w:rPr>
        <w:t xml:space="preserve">, 2013; Selwyn, 2016). This paper draws upon data from a national study into principal autonomy and accountability to examine the practices of leaders who comply with and contest the constitution of a successful principal as one who delivers relentless improvement on clearly-defined measurable outcomes (Hardy, 2014; Heffernan, 2018). We explore the affective dimensions of heavy external accountabilities driven through data and offer alternative ways of defining successful leadership that is sustainable, ethical, and grounded in relationships within complex schooling environments. </w:t>
      </w:r>
    </w:p>
    <w:p w14:paraId="65860ADA" w14:textId="77777777" w:rsidR="00B30996" w:rsidRDefault="00B30996" w:rsidP="00AE2FBF">
      <w:pPr>
        <w:rPr>
          <w:rFonts w:ascii="Times" w:hAnsi="Times" w:cs="Times New Roman"/>
        </w:rPr>
      </w:pPr>
    </w:p>
    <w:p w14:paraId="625B489A" w14:textId="77777777" w:rsidR="00B30996" w:rsidRPr="009043FB" w:rsidRDefault="00B30996" w:rsidP="00AE2FBF">
      <w:pPr>
        <w:rPr>
          <w:rFonts w:ascii="Times" w:hAnsi="Times" w:cs="Times New Roman"/>
        </w:rPr>
      </w:pPr>
    </w:p>
    <w:p w14:paraId="62FD1C00" w14:textId="77777777" w:rsidR="00B30996" w:rsidRDefault="00B30996" w:rsidP="00AE2FBF">
      <w:pPr>
        <w:rPr>
          <w:rFonts w:ascii="Times" w:hAnsi="Times" w:cs="Times New Roman"/>
        </w:rPr>
      </w:pPr>
    </w:p>
    <w:p w14:paraId="4CEC7A82" w14:textId="77777777" w:rsidR="00AE2FBF" w:rsidRPr="009043FB" w:rsidRDefault="00AE2FBF" w:rsidP="00AE2FBF">
      <w:pPr>
        <w:rPr>
          <w:rFonts w:ascii="Times" w:hAnsi="Times" w:cs="Times New Roman"/>
          <w:b/>
        </w:rPr>
      </w:pPr>
      <w:r>
        <w:rPr>
          <w:rFonts w:ascii="Times" w:hAnsi="Times" w:cs="Times New Roman"/>
          <w:b/>
        </w:rPr>
        <w:lastRenderedPageBreak/>
        <w:t>Paper 3</w:t>
      </w:r>
    </w:p>
    <w:p w14:paraId="2724B142" w14:textId="77777777" w:rsidR="00AE2FBF" w:rsidRPr="008D102F" w:rsidRDefault="00AE2FBF" w:rsidP="00AE2FBF">
      <w:pPr>
        <w:rPr>
          <w:rFonts w:ascii="Times" w:hAnsi="Times" w:cs="Times New Roman"/>
          <w:b/>
        </w:rPr>
      </w:pPr>
      <w:r w:rsidRPr="008D102F">
        <w:rPr>
          <w:rFonts w:ascii="Times" w:hAnsi="Times" w:cs="Times New Roman"/>
          <w:b/>
        </w:rPr>
        <w:t>Data, Discretion and Democracy: What is Teacher Expertise?</w:t>
      </w:r>
    </w:p>
    <w:p w14:paraId="45B0F742" w14:textId="77777777" w:rsidR="00AE2FBF" w:rsidRPr="009043FB" w:rsidRDefault="00AE2FBF" w:rsidP="00AE2FBF">
      <w:pPr>
        <w:rPr>
          <w:rFonts w:ascii="Times" w:hAnsi="Times" w:cs="Times New Roman"/>
        </w:rPr>
      </w:pPr>
      <w:r w:rsidRPr="009043FB">
        <w:rPr>
          <w:rFonts w:ascii="Times" w:hAnsi="Times" w:cs="Times New Roman"/>
        </w:rPr>
        <w:t>Jessica Holloway, Deakin University, Australia</w:t>
      </w:r>
    </w:p>
    <w:p w14:paraId="310A875A" w14:textId="77777777" w:rsidR="00AE2FBF" w:rsidRDefault="00AE2FBF" w:rsidP="00AE2FBF">
      <w:pPr>
        <w:rPr>
          <w:rFonts w:ascii="Times" w:hAnsi="Times" w:cs="Times New Roman"/>
        </w:rPr>
      </w:pPr>
      <w:r w:rsidRPr="009043FB">
        <w:rPr>
          <w:rFonts w:ascii="Times" w:hAnsi="Times" w:cs="Times New Roman"/>
        </w:rPr>
        <w:t xml:space="preserve">As we find ourselves in a world where extreme political groups are using ‘alternative facts’ to promote objectively dangerous agendas, there is a renewed imperative to define expertise and to establish its necessity for informing policy decisions (Nichols, 2017). Looking specifically at teachers, I question the role of expertise in liberal democracies. After conceptualizing the structural and epistemic dimensions of teacher expertise, I show how contemporary modes of evaluation and </w:t>
      </w:r>
      <w:proofErr w:type="spellStart"/>
      <w:r w:rsidRPr="009043FB">
        <w:rPr>
          <w:rFonts w:ascii="Times" w:hAnsi="Times" w:cs="Times New Roman"/>
        </w:rPr>
        <w:t>datafication</w:t>
      </w:r>
      <w:proofErr w:type="spellEnd"/>
      <w:r w:rsidRPr="009043FB">
        <w:rPr>
          <w:rFonts w:ascii="Times" w:hAnsi="Times" w:cs="Times New Roman"/>
        </w:rPr>
        <w:t xml:space="preserve"> (Lupton &amp; Williamson, 2017) (1) constrain the discretionary space for teachers to practice as professional experts, and (2) restrict schools’ capacities to respond to the changing and emerging needs of their students. Rather than focus on the technical/commercial aspects of </w:t>
      </w:r>
      <w:proofErr w:type="spellStart"/>
      <w:r w:rsidRPr="009043FB">
        <w:rPr>
          <w:rFonts w:ascii="Times" w:hAnsi="Times" w:cs="Times New Roman"/>
        </w:rPr>
        <w:t>datafication</w:t>
      </w:r>
      <w:proofErr w:type="spellEnd"/>
      <w:r w:rsidRPr="009043FB">
        <w:rPr>
          <w:rFonts w:ascii="Times" w:hAnsi="Times" w:cs="Times New Roman"/>
        </w:rPr>
        <w:t xml:space="preserve">, or the structural dimensions of discretion, I </w:t>
      </w:r>
      <w:proofErr w:type="spellStart"/>
      <w:r w:rsidRPr="009043FB">
        <w:rPr>
          <w:rFonts w:ascii="Times" w:hAnsi="Times" w:cs="Times New Roman"/>
        </w:rPr>
        <w:t>problematise</w:t>
      </w:r>
      <w:proofErr w:type="spellEnd"/>
      <w:r w:rsidRPr="009043FB">
        <w:rPr>
          <w:rFonts w:ascii="Times" w:hAnsi="Times" w:cs="Times New Roman"/>
        </w:rPr>
        <w:t xml:space="preserve"> the epistemic qualities of </w:t>
      </w:r>
      <w:proofErr w:type="spellStart"/>
      <w:r w:rsidRPr="009043FB">
        <w:rPr>
          <w:rFonts w:ascii="Times" w:hAnsi="Times" w:cs="Times New Roman"/>
        </w:rPr>
        <w:t>datafication</w:t>
      </w:r>
      <w:proofErr w:type="spellEnd"/>
      <w:r w:rsidRPr="009043FB">
        <w:rPr>
          <w:rFonts w:ascii="Times" w:hAnsi="Times" w:cs="Times New Roman"/>
        </w:rPr>
        <w:t xml:space="preserve"> as being a ‘logical’ response to democratic motivations, but which are counterproductive for achieving the justice-oriented ideals that progressive and inclusive democracies require.  </w:t>
      </w:r>
    </w:p>
    <w:p w14:paraId="5C8AF4C2" w14:textId="77777777" w:rsidR="00AE2FBF" w:rsidRPr="009043FB" w:rsidRDefault="00AE2FBF" w:rsidP="00AE2FBF">
      <w:pPr>
        <w:rPr>
          <w:rFonts w:ascii="Times" w:hAnsi="Times" w:cs="Times New Roman"/>
        </w:rPr>
      </w:pPr>
    </w:p>
    <w:p w14:paraId="0CF6C216" w14:textId="6AB40202" w:rsidR="0072352C" w:rsidRPr="009043FB" w:rsidRDefault="00AE2FBF" w:rsidP="0072352C">
      <w:pPr>
        <w:rPr>
          <w:rFonts w:ascii="Times" w:hAnsi="Times" w:cs="Times New Roman"/>
          <w:b/>
        </w:rPr>
      </w:pPr>
      <w:r>
        <w:rPr>
          <w:rFonts w:ascii="Times" w:hAnsi="Times" w:cs="Times New Roman"/>
          <w:b/>
        </w:rPr>
        <w:t>Paper 4</w:t>
      </w:r>
      <w:r w:rsidR="0072352C" w:rsidRPr="009043FB">
        <w:rPr>
          <w:rFonts w:ascii="Times" w:hAnsi="Times" w:cs="Times New Roman"/>
          <w:b/>
        </w:rPr>
        <w:t xml:space="preserve"> </w:t>
      </w:r>
    </w:p>
    <w:p w14:paraId="3E710503" w14:textId="77777777" w:rsidR="007351DD" w:rsidRPr="008D102F" w:rsidRDefault="007351DD" w:rsidP="007351DD">
      <w:pPr>
        <w:rPr>
          <w:rFonts w:ascii="Times" w:hAnsi="Times" w:cs="Times New Roman"/>
          <w:b/>
        </w:rPr>
      </w:pPr>
      <w:r w:rsidRPr="008D102F">
        <w:rPr>
          <w:rFonts w:ascii="Times" w:hAnsi="Times" w:cs="Times New Roman"/>
          <w:b/>
        </w:rPr>
        <w:t xml:space="preserve">The situated experience of the datafied and disappearing child in today’s classrooms </w:t>
      </w:r>
    </w:p>
    <w:p w14:paraId="10DA249A" w14:textId="2BA1E12C" w:rsidR="007351DD" w:rsidRPr="009043FB" w:rsidRDefault="007351DD" w:rsidP="007351DD">
      <w:pPr>
        <w:rPr>
          <w:rFonts w:ascii="Times" w:hAnsi="Times" w:cs="Times New Roman"/>
        </w:rPr>
      </w:pPr>
      <w:r w:rsidRPr="009043FB">
        <w:rPr>
          <w:rFonts w:ascii="Times" w:hAnsi="Times" w:cs="Times New Roman"/>
        </w:rPr>
        <w:t>Rafaan Daliri, The University of Queensland</w:t>
      </w:r>
      <w:r w:rsidR="001705C8" w:rsidRPr="009043FB">
        <w:rPr>
          <w:rFonts w:ascii="Times" w:hAnsi="Times" w:cs="Times New Roman"/>
        </w:rPr>
        <w:t>, Australia</w:t>
      </w:r>
      <w:r w:rsidRPr="009043FB">
        <w:rPr>
          <w:rFonts w:ascii="Times" w:hAnsi="Times" w:cs="Times New Roman"/>
        </w:rPr>
        <w:t xml:space="preserve"> </w:t>
      </w:r>
    </w:p>
    <w:p w14:paraId="10474DD7" w14:textId="05FFF62C" w:rsidR="00B7130A" w:rsidRPr="009043FB" w:rsidRDefault="00B7130A" w:rsidP="007351DD">
      <w:pPr>
        <w:rPr>
          <w:rFonts w:ascii="Times" w:hAnsi="Times" w:cs="Times New Roman"/>
        </w:rPr>
      </w:pPr>
      <w:r w:rsidRPr="009043FB">
        <w:rPr>
          <w:rFonts w:ascii="Times" w:hAnsi="Times" w:cs="Times New Roman"/>
        </w:rPr>
        <w:t>Ian Hardy, The University of Queensland, Australia</w:t>
      </w:r>
    </w:p>
    <w:p w14:paraId="1BBAD9A0" w14:textId="77777777" w:rsidR="007351DD" w:rsidRPr="009043FB" w:rsidRDefault="007351DD" w:rsidP="007351DD">
      <w:pPr>
        <w:rPr>
          <w:rFonts w:ascii="Times" w:hAnsi="Times" w:cs="Times New Roman"/>
        </w:rPr>
      </w:pPr>
    </w:p>
    <w:p w14:paraId="6A3B9302" w14:textId="1E5B3069" w:rsidR="007351DD" w:rsidRPr="009043FB" w:rsidRDefault="007351DD" w:rsidP="007351DD">
      <w:pPr>
        <w:rPr>
          <w:rFonts w:ascii="Times" w:hAnsi="Times" w:cs="Times New Roman"/>
        </w:rPr>
      </w:pPr>
      <w:r w:rsidRPr="009043FB">
        <w:rPr>
          <w:rFonts w:ascii="Times" w:hAnsi="Times" w:cs="Times New Roman"/>
        </w:rPr>
        <w:t xml:space="preserve">As education systems become progressively consumed with collecting, tracking and analysing student academic performance data, a gradual yet radical shift in our construction of what is ‘educationally desirable’ (Biesta, 2010) is occurring. Within this paradigm shift, children are becoming the objects of intense and intimate surveillance and measurement through mechanisms of </w:t>
      </w:r>
      <w:proofErr w:type="spellStart"/>
      <w:r w:rsidRPr="009043FB">
        <w:rPr>
          <w:rFonts w:ascii="Times" w:hAnsi="Times" w:cs="Times New Roman"/>
        </w:rPr>
        <w:t>datafication</w:t>
      </w:r>
      <w:proofErr w:type="spellEnd"/>
      <w:r w:rsidRPr="009043FB">
        <w:rPr>
          <w:rFonts w:ascii="Times" w:hAnsi="Times" w:cs="Times New Roman"/>
        </w:rPr>
        <w:t xml:space="preserve"> (Bradbury &amp; Roberts-Holmes, 2018)</w:t>
      </w:r>
      <w:r w:rsidR="00EC11E5" w:rsidRPr="009043FB">
        <w:rPr>
          <w:rFonts w:ascii="Times" w:hAnsi="Times" w:cs="Times New Roman"/>
        </w:rPr>
        <w:t xml:space="preserve">, </w:t>
      </w:r>
      <w:r w:rsidRPr="009043FB">
        <w:rPr>
          <w:rFonts w:ascii="Times" w:hAnsi="Times" w:cs="Times New Roman"/>
        </w:rPr>
        <w:t xml:space="preserve">turning schools into ‘data platforms’ (Williamson, 2015). As educational research grapples with the proliferating impacts of </w:t>
      </w:r>
      <w:proofErr w:type="spellStart"/>
      <w:r w:rsidRPr="009043FB">
        <w:rPr>
          <w:rFonts w:ascii="Times" w:hAnsi="Times" w:cs="Times New Roman"/>
        </w:rPr>
        <w:t>datafication</w:t>
      </w:r>
      <w:proofErr w:type="spellEnd"/>
      <w:r w:rsidRPr="009043FB">
        <w:rPr>
          <w:rFonts w:ascii="Times" w:hAnsi="Times" w:cs="Times New Roman"/>
        </w:rPr>
        <w:t xml:space="preserve"> on schooling systems and governance, and on teaching and leading, the situated experience of students in this new culture has been </w:t>
      </w:r>
      <w:r w:rsidR="004B551E" w:rsidRPr="009043FB">
        <w:rPr>
          <w:rFonts w:ascii="Times" w:hAnsi="Times" w:cs="Times New Roman"/>
        </w:rPr>
        <w:t xml:space="preserve">relatively </w:t>
      </w:r>
      <w:r w:rsidRPr="009043FB">
        <w:rPr>
          <w:rFonts w:ascii="Times" w:hAnsi="Times" w:cs="Times New Roman"/>
        </w:rPr>
        <w:t xml:space="preserve">neglected. This paper presents the perspectives and experiences of 53 students from Year 3 through to Year 9 obtained through ongoing focus group conversations and observations in </w:t>
      </w:r>
      <w:r w:rsidR="00750118">
        <w:rPr>
          <w:rFonts w:ascii="Times" w:hAnsi="Times" w:cs="Times New Roman"/>
        </w:rPr>
        <w:t>two public schools</w:t>
      </w:r>
      <w:r w:rsidRPr="009043FB">
        <w:rPr>
          <w:rFonts w:ascii="Times" w:hAnsi="Times" w:cs="Times New Roman"/>
        </w:rPr>
        <w:t xml:space="preserve"> in Queensland. Taking a ‘site’ ontological approach and utilising the Theory of Practice Architectures (Kemmis et al. 2014), I </w:t>
      </w:r>
      <w:r w:rsidR="004B551E" w:rsidRPr="009043FB">
        <w:rPr>
          <w:rFonts w:ascii="Times" w:hAnsi="Times" w:cs="Times New Roman"/>
        </w:rPr>
        <w:t>elaborate</w:t>
      </w:r>
      <w:r w:rsidRPr="009043FB">
        <w:rPr>
          <w:rFonts w:ascii="Times" w:hAnsi="Times" w:cs="Times New Roman"/>
        </w:rPr>
        <w:t xml:space="preserve"> how the material-economic, cultural-discursive and socio-political conditions in the two sites are </w:t>
      </w:r>
      <w:proofErr w:type="spellStart"/>
      <w:r w:rsidRPr="009043FB">
        <w:rPr>
          <w:rFonts w:ascii="Times" w:hAnsi="Times" w:cs="Times New Roman"/>
        </w:rPr>
        <w:t>datafying</w:t>
      </w:r>
      <w:proofErr w:type="spellEnd"/>
      <w:r w:rsidRPr="009043FB">
        <w:rPr>
          <w:rFonts w:ascii="Times" w:hAnsi="Times" w:cs="Times New Roman"/>
        </w:rPr>
        <w:t xml:space="preserve"> assessment practices and transforming the experience of students, including how they see themselves and their capacity to learn. I argue that despite the relentless efforts of educators, the advent of </w:t>
      </w:r>
      <w:proofErr w:type="spellStart"/>
      <w:r w:rsidRPr="009043FB">
        <w:rPr>
          <w:rFonts w:ascii="Times" w:hAnsi="Times" w:cs="Times New Roman"/>
        </w:rPr>
        <w:t>datafication</w:t>
      </w:r>
      <w:proofErr w:type="spellEnd"/>
      <w:r w:rsidRPr="009043FB">
        <w:rPr>
          <w:rFonts w:ascii="Times" w:hAnsi="Times" w:cs="Times New Roman"/>
        </w:rPr>
        <w:t xml:space="preserve"> has rendered the students in classrooms as units of ‘moving’ data used to assess and evaluate schools and education systems. </w:t>
      </w:r>
    </w:p>
    <w:p w14:paraId="6AAC4C26" w14:textId="77777777" w:rsidR="0072352C" w:rsidRPr="009043FB" w:rsidRDefault="0072352C" w:rsidP="0072352C">
      <w:pPr>
        <w:rPr>
          <w:rFonts w:ascii="Times" w:hAnsi="Times" w:cs="Times New Roman"/>
        </w:rPr>
      </w:pPr>
    </w:p>
    <w:p w14:paraId="7F5E5691" w14:textId="77777777" w:rsidR="002F782B" w:rsidRPr="009043FB" w:rsidRDefault="002F782B" w:rsidP="002F782B">
      <w:pPr>
        <w:rPr>
          <w:rFonts w:ascii="Times" w:hAnsi="Times" w:cs="Times New Roman"/>
        </w:rPr>
      </w:pPr>
    </w:p>
    <w:p w14:paraId="1C52D3FD" w14:textId="69EAE22C" w:rsidR="00883D7B" w:rsidRPr="000931E0" w:rsidRDefault="00883D7B" w:rsidP="002F782B">
      <w:pPr>
        <w:rPr>
          <w:rFonts w:ascii="Times" w:hAnsi="Times" w:cs="Times New Roman"/>
        </w:rPr>
      </w:pPr>
    </w:p>
    <w:sectPr w:rsidR="00883D7B" w:rsidRPr="000931E0" w:rsidSect="007B1E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9"/>
    <w:rsid w:val="000213EE"/>
    <w:rsid w:val="000931E0"/>
    <w:rsid w:val="000D21D0"/>
    <w:rsid w:val="000D37EC"/>
    <w:rsid w:val="0014716A"/>
    <w:rsid w:val="001705C8"/>
    <w:rsid w:val="001C209B"/>
    <w:rsid w:val="001D50B2"/>
    <w:rsid w:val="001F3D46"/>
    <w:rsid w:val="00271866"/>
    <w:rsid w:val="002B1445"/>
    <w:rsid w:val="002B248D"/>
    <w:rsid w:val="002E0533"/>
    <w:rsid w:val="002F782B"/>
    <w:rsid w:val="00330440"/>
    <w:rsid w:val="00356628"/>
    <w:rsid w:val="004B551E"/>
    <w:rsid w:val="0051154A"/>
    <w:rsid w:val="005821DC"/>
    <w:rsid w:val="005966F3"/>
    <w:rsid w:val="005C5D70"/>
    <w:rsid w:val="005F69FE"/>
    <w:rsid w:val="00622C76"/>
    <w:rsid w:val="006306E4"/>
    <w:rsid w:val="00641843"/>
    <w:rsid w:val="0066172E"/>
    <w:rsid w:val="006A6F59"/>
    <w:rsid w:val="006F03BB"/>
    <w:rsid w:val="0072352C"/>
    <w:rsid w:val="007351DD"/>
    <w:rsid w:val="00750118"/>
    <w:rsid w:val="007B1E2E"/>
    <w:rsid w:val="007B2DDA"/>
    <w:rsid w:val="0080190F"/>
    <w:rsid w:val="008630C8"/>
    <w:rsid w:val="0088072E"/>
    <w:rsid w:val="00883D7B"/>
    <w:rsid w:val="0088520C"/>
    <w:rsid w:val="008B607C"/>
    <w:rsid w:val="008D102F"/>
    <w:rsid w:val="009043FB"/>
    <w:rsid w:val="00921A2E"/>
    <w:rsid w:val="00980AED"/>
    <w:rsid w:val="0099119D"/>
    <w:rsid w:val="009C3C13"/>
    <w:rsid w:val="00AC4559"/>
    <w:rsid w:val="00AE2FBF"/>
    <w:rsid w:val="00B30996"/>
    <w:rsid w:val="00B7130A"/>
    <w:rsid w:val="00BB480D"/>
    <w:rsid w:val="00BC3433"/>
    <w:rsid w:val="00BD60C1"/>
    <w:rsid w:val="00C23E4D"/>
    <w:rsid w:val="00C43DB6"/>
    <w:rsid w:val="00CA591A"/>
    <w:rsid w:val="00CD3646"/>
    <w:rsid w:val="00CD3845"/>
    <w:rsid w:val="00CE6CAD"/>
    <w:rsid w:val="00D305D6"/>
    <w:rsid w:val="00D4092C"/>
    <w:rsid w:val="00D869D5"/>
    <w:rsid w:val="00DA22FC"/>
    <w:rsid w:val="00EC11E5"/>
    <w:rsid w:val="00EC29B9"/>
    <w:rsid w:val="00EC5323"/>
    <w:rsid w:val="00F032F0"/>
    <w:rsid w:val="00F059B5"/>
    <w:rsid w:val="00F30CF7"/>
    <w:rsid w:val="00F44155"/>
    <w:rsid w:val="00F46036"/>
    <w:rsid w:val="00F54DC9"/>
    <w:rsid w:val="00F626E7"/>
    <w:rsid w:val="00F65374"/>
    <w:rsid w:val="00F85D67"/>
    <w:rsid w:val="00FB25D0"/>
    <w:rsid w:val="00FE2AE1"/>
    <w:rsid w:val="00FE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E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E4D"/>
    <w:rPr>
      <w:rFonts w:ascii="Times New Roman" w:hAnsi="Times New Roman" w:cs="Times New Roman"/>
      <w:sz w:val="18"/>
      <w:szCs w:val="18"/>
    </w:rPr>
  </w:style>
  <w:style w:type="paragraph" w:styleId="NormalWeb">
    <w:name w:val="Normal (Web)"/>
    <w:basedOn w:val="Normal"/>
    <w:uiPriority w:val="99"/>
    <w:semiHidden/>
    <w:unhideWhenUsed/>
    <w:rsid w:val="00883D7B"/>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883D7B"/>
  </w:style>
  <w:style w:type="character" w:styleId="Hyperlink">
    <w:name w:val="Hyperlink"/>
    <w:basedOn w:val="DefaultParagraphFont"/>
    <w:uiPriority w:val="99"/>
    <w:unhideWhenUsed/>
    <w:rsid w:val="00271866"/>
    <w:rPr>
      <w:color w:val="0563C1" w:themeColor="hyperlink"/>
      <w:u w:val="single"/>
    </w:rPr>
  </w:style>
  <w:style w:type="paragraph" w:customStyle="1" w:styleId="EndNoteBibliography">
    <w:name w:val="EndNote Bibliography"/>
    <w:basedOn w:val="Normal"/>
    <w:link w:val="EndNoteBibliographyChar"/>
    <w:rsid w:val="002F782B"/>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2F782B"/>
    <w:rPr>
      <w:rFonts w:ascii="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E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E4D"/>
    <w:rPr>
      <w:rFonts w:ascii="Times New Roman" w:hAnsi="Times New Roman" w:cs="Times New Roman"/>
      <w:sz w:val="18"/>
      <w:szCs w:val="18"/>
    </w:rPr>
  </w:style>
  <w:style w:type="paragraph" w:styleId="NormalWeb">
    <w:name w:val="Normal (Web)"/>
    <w:basedOn w:val="Normal"/>
    <w:uiPriority w:val="99"/>
    <w:semiHidden/>
    <w:unhideWhenUsed/>
    <w:rsid w:val="00883D7B"/>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883D7B"/>
  </w:style>
  <w:style w:type="character" w:styleId="Hyperlink">
    <w:name w:val="Hyperlink"/>
    <w:basedOn w:val="DefaultParagraphFont"/>
    <w:uiPriority w:val="99"/>
    <w:unhideWhenUsed/>
    <w:rsid w:val="00271866"/>
    <w:rPr>
      <w:color w:val="0563C1" w:themeColor="hyperlink"/>
      <w:u w:val="single"/>
    </w:rPr>
  </w:style>
  <w:style w:type="paragraph" w:customStyle="1" w:styleId="EndNoteBibliography">
    <w:name w:val="EndNote Bibliography"/>
    <w:basedOn w:val="Normal"/>
    <w:link w:val="EndNoteBibliographyChar"/>
    <w:rsid w:val="002F782B"/>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2F782B"/>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170">
      <w:bodyDiv w:val="1"/>
      <w:marLeft w:val="0"/>
      <w:marRight w:val="0"/>
      <w:marTop w:val="0"/>
      <w:marBottom w:val="0"/>
      <w:divBdr>
        <w:top w:val="none" w:sz="0" w:space="0" w:color="auto"/>
        <w:left w:val="none" w:sz="0" w:space="0" w:color="auto"/>
        <w:bottom w:val="none" w:sz="0" w:space="0" w:color="auto"/>
        <w:right w:val="none" w:sz="0" w:space="0" w:color="auto"/>
      </w:divBdr>
    </w:div>
    <w:div w:id="62222496">
      <w:bodyDiv w:val="1"/>
      <w:marLeft w:val="0"/>
      <w:marRight w:val="0"/>
      <w:marTop w:val="0"/>
      <w:marBottom w:val="0"/>
      <w:divBdr>
        <w:top w:val="none" w:sz="0" w:space="0" w:color="auto"/>
        <w:left w:val="none" w:sz="0" w:space="0" w:color="auto"/>
        <w:bottom w:val="none" w:sz="0" w:space="0" w:color="auto"/>
        <w:right w:val="none" w:sz="0" w:space="0" w:color="auto"/>
      </w:divBdr>
      <w:divsChild>
        <w:div w:id="1285817581">
          <w:marLeft w:val="0"/>
          <w:marRight w:val="0"/>
          <w:marTop w:val="0"/>
          <w:marBottom w:val="0"/>
          <w:divBdr>
            <w:top w:val="none" w:sz="0" w:space="0" w:color="auto"/>
            <w:left w:val="none" w:sz="0" w:space="0" w:color="auto"/>
            <w:bottom w:val="none" w:sz="0" w:space="0" w:color="auto"/>
            <w:right w:val="none" w:sz="0" w:space="0" w:color="auto"/>
          </w:divBdr>
          <w:divsChild>
            <w:div w:id="816799896">
              <w:marLeft w:val="0"/>
              <w:marRight w:val="0"/>
              <w:marTop w:val="0"/>
              <w:marBottom w:val="0"/>
              <w:divBdr>
                <w:top w:val="none" w:sz="0" w:space="0" w:color="auto"/>
                <w:left w:val="none" w:sz="0" w:space="0" w:color="auto"/>
                <w:bottom w:val="none" w:sz="0" w:space="0" w:color="auto"/>
                <w:right w:val="none" w:sz="0" w:space="0" w:color="auto"/>
              </w:divBdr>
              <w:divsChild>
                <w:div w:id="2751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5083">
      <w:bodyDiv w:val="1"/>
      <w:marLeft w:val="0"/>
      <w:marRight w:val="0"/>
      <w:marTop w:val="0"/>
      <w:marBottom w:val="0"/>
      <w:divBdr>
        <w:top w:val="none" w:sz="0" w:space="0" w:color="auto"/>
        <w:left w:val="none" w:sz="0" w:space="0" w:color="auto"/>
        <w:bottom w:val="none" w:sz="0" w:space="0" w:color="auto"/>
        <w:right w:val="none" w:sz="0" w:space="0" w:color="auto"/>
      </w:divBdr>
      <w:divsChild>
        <w:div w:id="1573655186">
          <w:marLeft w:val="0"/>
          <w:marRight w:val="0"/>
          <w:marTop w:val="0"/>
          <w:marBottom w:val="0"/>
          <w:divBdr>
            <w:top w:val="none" w:sz="0" w:space="0" w:color="auto"/>
            <w:left w:val="none" w:sz="0" w:space="0" w:color="auto"/>
            <w:bottom w:val="none" w:sz="0" w:space="0" w:color="auto"/>
            <w:right w:val="none" w:sz="0" w:space="0" w:color="auto"/>
          </w:divBdr>
          <w:divsChild>
            <w:div w:id="472138479">
              <w:marLeft w:val="0"/>
              <w:marRight w:val="0"/>
              <w:marTop w:val="0"/>
              <w:marBottom w:val="0"/>
              <w:divBdr>
                <w:top w:val="none" w:sz="0" w:space="0" w:color="auto"/>
                <w:left w:val="none" w:sz="0" w:space="0" w:color="auto"/>
                <w:bottom w:val="none" w:sz="0" w:space="0" w:color="auto"/>
                <w:right w:val="none" w:sz="0" w:space="0" w:color="auto"/>
              </w:divBdr>
              <w:divsChild>
                <w:div w:id="18904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232">
      <w:bodyDiv w:val="1"/>
      <w:marLeft w:val="0"/>
      <w:marRight w:val="0"/>
      <w:marTop w:val="0"/>
      <w:marBottom w:val="0"/>
      <w:divBdr>
        <w:top w:val="none" w:sz="0" w:space="0" w:color="auto"/>
        <w:left w:val="none" w:sz="0" w:space="0" w:color="auto"/>
        <w:bottom w:val="none" w:sz="0" w:space="0" w:color="auto"/>
        <w:right w:val="none" w:sz="0" w:space="0" w:color="auto"/>
      </w:divBdr>
    </w:div>
    <w:div w:id="217471661">
      <w:bodyDiv w:val="1"/>
      <w:marLeft w:val="0"/>
      <w:marRight w:val="0"/>
      <w:marTop w:val="0"/>
      <w:marBottom w:val="0"/>
      <w:divBdr>
        <w:top w:val="none" w:sz="0" w:space="0" w:color="auto"/>
        <w:left w:val="none" w:sz="0" w:space="0" w:color="auto"/>
        <w:bottom w:val="none" w:sz="0" w:space="0" w:color="auto"/>
        <w:right w:val="none" w:sz="0" w:space="0" w:color="auto"/>
      </w:divBdr>
    </w:div>
    <w:div w:id="500321089">
      <w:bodyDiv w:val="1"/>
      <w:marLeft w:val="0"/>
      <w:marRight w:val="0"/>
      <w:marTop w:val="0"/>
      <w:marBottom w:val="0"/>
      <w:divBdr>
        <w:top w:val="none" w:sz="0" w:space="0" w:color="auto"/>
        <w:left w:val="none" w:sz="0" w:space="0" w:color="auto"/>
        <w:bottom w:val="none" w:sz="0" w:space="0" w:color="auto"/>
        <w:right w:val="none" w:sz="0" w:space="0" w:color="auto"/>
      </w:divBdr>
    </w:div>
    <w:div w:id="1077365989">
      <w:bodyDiv w:val="1"/>
      <w:marLeft w:val="0"/>
      <w:marRight w:val="0"/>
      <w:marTop w:val="0"/>
      <w:marBottom w:val="0"/>
      <w:divBdr>
        <w:top w:val="none" w:sz="0" w:space="0" w:color="auto"/>
        <w:left w:val="none" w:sz="0" w:space="0" w:color="auto"/>
        <w:bottom w:val="none" w:sz="0" w:space="0" w:color="auto"/>
        <w:right w:val="none" w:sz="0" w:space="0" w:color="auto"/>
      </w:divBdr>
    </w:div>
    <w:div w:id="1435058359">
      <w:bodyDiv w:val="1"/>
      <w:marLeft w:val="0"/>
      <w:marRight w:val="0"/>
      <w:marTop w:val="0"/>
      <w:marBottom w:val="0"/>
      <w:divBdr>
        <w:top w:val="none" w:sz="0" w:space="0" w:color="auto"/>
        <w:left w:val="none" w:sz="0" w:space="0" w:color="auto"/>
        <w:bottom w:val="none" w:sz="0" w:space="0" w:color="auto"/>
        <w:right w:val="none" w:sz="0" w:space="0" w:color="auto"/>
      </w:divBdr>
    </w:div>
    <w:div w:id="1468814980">
      <w:bodyDiv w:val="1"/>
      <w:marLeft w:val="0"/>
      <w:marRight w:val="0"/>
      <w:marTop w:val="0"/>
      <w:marBottom w:val="0"/>
      <w:divBdr>
        <w:top w:val="none" w:sz="0" w:space="0" w:color="auto"/>
        <w:left w:val="none" w:sz="0" w:space="0" w:color="auto"/>
        <w:bottom w:val="none" w:sz="0" w:space="0" w:color="auto"/>
        <w:right w:val="none" w:sz="0" w:space="0" w:color="auto"/>
      </w:divBdr>
    </w:div>
    <w:div w:id="1756243972">
      <w:bodyDiv w:val="1"/>
      <w:marLeft w:val="0"/>
      <w:marRight w:val="0"/>
      <w:marTop w:val="0"/>
      <w:marBottom w:val="0"/>
      <w:divBdr>
        <w:top w:val="none" w:sz="0" w:space="0" w:color="auto"/>
        <w:left w:val="none" w:sz="0" w:space="0" w:color="auto"/>
        <w:bottom w:val="none" w:sz="0" w:space="0" w:color="auto"/>
        <w:right w:val="none" w:sz="0" w:space="0" w:color="auto"/>
      </w:divBdr>
    </w:div>
    <w:div w:id="2103525727">
      <w:bodyDiv w:val="1"/>
      <w:marLeft w:val="0"/>
      <w:marRight w:val="0"/>
      <w:marTop w:val="0"/>
      <w:marBottom w:val="0"/>
      <w:divBdr>
        <w:top w:val="none" w:sz="0" w:space="0" w:color="auto"/>
        <w:left w:val="none" w:sz="0" w:space="0" w:color="auto"/>
        <w:bottom w:val="none" w:sz="0" w:space="0" w:color="auto"/>
        <w:right w:val="none" w:sz="0" w:space="0" w:color="auto"/>
      </w:divBdr>
    </w:div>
    <w:div w:id="21259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O&amp;EM</cp:lastModifiedBy>
  <cp:revision>2</cp:revision>
  <dcterms:created xsi:type="dcterms:W3CDTF">2020-03-15T23:11:00Z</dcterms:created>
  <dcterms:modified xsi:type="dcterms:W3CDTF">2020-03-15T23:11:00Z</dcterms:modified>
</cp:coreProperties>
</file>